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388B">
      <w:pPr>
        <w:pStyle w:val="3"/>
        <w:spacing w:line="360" w:lineRule="auto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/>
          <w:b w:val="0"/>
          <w:bCs w:val="0"/>
          <w:color w:val="auto"/>
          <w:sz w:val="44"/>
          <w:szCs w:val="44"/>
          <w:lang w:eastAsia="zh-CN"/>
        </w:rPr>
        <w:t>技术要求</w:t>
      </w:r>
    </w:p>
    <w:p w14:paraId="51B4138F">
      <w:pPr>
        <w:pStyle w:val="3"/>
        <w:spacing w:line="360" w:lineRule="auto"/>
      </w:pPr>
      <w:r>
        <w:rPr>
          <w:rFonts w:hint="eastAsia"/>
        </w:rPr>
        <w:t>1、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方一旦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并开始进场施工前，必须配备必要的安全措施，并负责现场施工人员（司机）的安全教育，增强安全意识。</w:t>
      </w:r>
    </w:p>
    <w:p w14:paraId="46622BD2">
      <w:pPr>
        <w:pStyle w:val="3"/>
        <w:spacing w:line="360" w:lineRule="auto"/>
      </w:pPr>
      <w:r>
        <w:rPr>
          <w:rFonts w:hint="eastAsia"/>
        </w:rPr>
        <w:t>2、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方操作手必须为熟练工，以达到甲方要求为准，若不达标，必须更换。</w:t>
      </w:r>
    </w:p>
    <w:p w14:paraId="70B06A6C">
      <w:pPr>
        <w:pStyle w:val="3"/>
        <w:spacing w:line="360" w:lineRule="auto"/>
      </w:pPr>
      <w:r>
        <w:rPr>
          <w:rFonts w:hint="eastAsia"/>
        </w:rPr>
        <w:t>3、若工程紧急，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方必须服从甲方调度。如需增加机械与人员必须及时到位，否则甲方有权自行雇用社会车辆，费用从施工费中扣除。</w:t>
      </w:r>
    </w:p>
    <w:p w14:paraId="4703D74F">
      <w:pPr>
        <w:pStyle w:val="3"/>
        <w:spacing w:line="360" w:lineRule="auto"/>
      </w:pPr>
      <w:r>
        <w:rPr>
          <w:rFonts w:hint="eastAsia"/>
        </w:rPr>
        <w:t>4、为保障机械车辆正常使用，施工期间若机械出现的故障，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应在1小时解决故障。如无法在规定时间内解决故障，应提供同等型号机械替换使用。</w:t>
      </w:r>
    </w:p>
    <w:p w14:paraId="335F569F">
      <w:pPr>
        <w:pStyle w:val="3"/>
        <w:spacing w:line="360" w:lineRule="auto"/>
      </w:pPr>
      <w:r>
        <w:rPr>
          <w:rFonts w:hint="eastAsia"/>
        </w:rPr>
        <w:t>5、响应时间：立即到场；到场时间：以到场工作时间为准。</w:t>
      </w:r>
    </w:p>
    <w:p w14:paraId="1E13BBBF">
      <w:pPr>
        <w:pStyle w:val="3"/>
        <w:spacing w:line="360" w:lineRule="auto"/>
      </w:pPr>
      <w:r>
        <w:rPr>
          <w:rFonts w:hint="eastAsia"/>
        </w:rPr>
        <w:t>6、甲方有权检查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工作进展情况，实施质量管理及必要的安全督导，对已完成的工作进行登记并签字留存，作为最终的结算凭证。</w:t>
      </w:r>
    </w:p>
    <w:p w14:paraId="78CDA840"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7、甲方有权在签订合同前，对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的机械设备完好情况进行考察，达不到完好率要求的，不予签订合同。</w:t>
      </w:r>
    </w:p>
    <w:p w14:paraId="2CD51256">
      <w:pPr>
        <w:pStyle w:val="3"/>
        <w:spacing w:line="360" w:lineRule="auto"/>
      </w:pPr>
      <w:r>
        <w:rPr>
          <w:rFonts w:hint="eastAsia"/>
        </w:rPr>
        <w:t>8、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方应服从甲方管理，按规定时间进场，主动配合甲方保质保量按期完成任务。</w:t>
      </w:r>
    </w:p>
    <w:p w14:paraId="0D904022">
      <w:pPr>
        <w:pStyle w:val="3"/>
        <w:spacing w:line="360" w:lineRule="auto"/>
      </w:pPr>
      <w:r>
        <w:rPr>
          <w:rFonts w:hint="eastAsia"/>
        </w:rPr>
        <w:t>9、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方负责机械设备的维修、保养和润滑油料、燃油及用工人员等各种费用，负责按国家规定交纳各种税费、机械设备的保险和人身保险等各项工作。</w:t>
      </w:r>
    </w:p>
    <w:p w14:paraId="0A9C8A2D">
      <w:pPr>
        <w:pStyle w:val="3"/>
        <w:spacing w:line="360" w:lineRule="auto"/>
      </w:pPr>
      <w:r>
        <w:rPr>
          <w:rFonts w:hint="eastAsia"/>
        </w:rPr>
        <w:t>10、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方应加强环保意识，树立良好的职业道德，注意安全施工、文明施工。因违规作业或因操作不当损坏国家主要设施、发生事故或造成人员人身伤亡、其他机械设备的损坏及导致环保不符合要求等，其各种费用由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承担。</w:t>
      </w:r>
    </w:p>
    <w:p w14:paraId="79C75172">
      <w:pPr>
        <w:pStyle w:val="3"/>
        <w:spacing w:line="360" w:lineRule="auto"/>
      </w:pPr>
      <w:r>
        <w:rPr>
          <w:rFonts w:hint="eastAsia"/>
        </w:rPr>
        <w:t>11、施工期内，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机械操作人员（司机）不属于与甲方签订合同的劳务人员，其报酬和伤、病、残以及医疗、劳保、保险等费用均由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自行负责支付。</w:t>
      </w:r>
    </w:p>
    <w:p w14:paraId="5B32C4E9">
      <w:pPr>
        <w:pStyle w:val="3"/>
        <w:spacing w:line="360" w:lineRule="auto"/>
      </w:pPr>
      <w:r>
        <w:rPr>
          <w:rFonts w:hint="eastAsia"/>
        </w:rPr>
        <w:t>12、施工期内，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人员的伙食费、生活用具及其他用品等均由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自理。</w:t>
      </w:r>
    </w:p>
    <w:p w14:paraId="0929F5F8">
      <w:pPr>
        <w:pStyle w:val="3"/>
        <w:spacing w:line="360" w:lineRule="auto"/>
      </w:pPr>
      <w:r>
        <w:rPr>
          <w:rFonts w:hint="eastAsia"/>
        </w:rPr>
        <w:t>13、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在施工过程中应注意地上地下供热管道、燃气管道、市政管道、高压电线、国防电缆、光缆；通讯电缆、光缆等设施，如发生事故，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自行负责。</w:t>
      </w:r>
    </w:p>
    <w:p w14:paraId="42999EC7">
      <w:pPr>
        <w:pStyle w:val="3"/>
        <w:spacing w:line="360" w:lineRule="auto"/>
      </w:pPr>
      <w:r>
        <w:rPr>
          <w:rFonts w:hint="eastAsia"/>
        </w:rPr>
        <w:t>14、进场施工机械应选择符合国家环境保护标准的施工机械。闲置设备应关闭或减速。对于噪声较大的施工机械，可采取封闭式作业。</w:t>
      </w:r>
    </w:p>
    <w:p w14:paraId="3F610B87">
      <w:pPr>
        <w:pStyle w:val="3"/>
        <w:spacing w:line="360" w:lineRule="auto"/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、考虑施工项目的不可预计因素。因此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必须在租赁期间24小时听从甲方灵活调度安排。如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不听从甲方安排延误工期，甲方有权即时更换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。</w:t>
      </w:r>
    </w:p>
    <w:p w14:paraId="222452F2">
      <w:pPr>
        <w:pStyle w:val="3"/>
        <w:spacing w:line="360" w:lineRule="auto"/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拟投入的机械在施工过程中应充分考虑到有关部门的环保措施</w:t>
      </w:r>
      <w:bookmarkStart w:id="0" w:name="_GoBack"/>
      <w:bookmarkEnd w:id="0"/>
      <w:r>
        <w:rPr>
          <w:rFonts w:hint="eastAsia"/>
        </w:rPr>
        <w:t>要求，并严格遵守当地管控措施。</w:t>
      </w:r>
    </w:p>
    <w:p w14:paraId="6CCFFB2A">
      <w:pPr>
        <w:pStyle w:val="3"/>
        <w:spacing w:line="360" w:lineRule="auto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、服务质量标准：合格。</w:t>
      </w:r>
    </w:p>
    <w:p w14:paraId="1FC2C7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jhjYjM2MDc3NTU0NWM2MzgzN2M0ZTc3Y2I2ZjUifQ=="/>
  </w:docVars>
  <w:rsids>
    <w:rsidRoot w:val="00000000"/>
    <w:rsid w:val="195F431D"/>
    <w:rsid w:val="2FAD754E"/>
    <w:rsid w:val="38116D05"/>
    <w:rsid w:val="4EA708A9"/>
    <w:rsid w:val="59B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1"/>
    <w:rPr>
      <w:sz w:val="24"/>
      <w:szCs w:val="24"/>
    </w:rPr>
  </w:style>
  <w:style w:type="paragraph" w:styleId="4">
    <w:name w:val="Body Text 2"/>
    <w:basedOn w:val="1"/>
    <w:qFormat/>
    <w:uiPriority w:val="0"/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945</Characters>
  <Lines>0</Lines>
  <Paragraphs>0</Paragraphs>
  <TotalTime>0</TotalTime>
  <ScaleCrop>false</ScaleCrop>
  <LinksUpToDate>false</LinksUpToDate>
  <CharactersWithSpaces>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2024-03-21T06:33:00Z</dcterms:created>
  <dc:creator>admin</dc:creator>
  <cp:lastModifiedBy>聪</cp:lastModifiedBy>
  <dcterms:modified xsi:type="dcterms:W3CDTF">2025-03-26T08:32:36Z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BAC3166CBC67442FB5B5F89A0BD7BB59_12</vt:lpwstr>
  </property>
  <property fmtid="{D5CDD505-2E9C-101B-9397-08002B2CF9AE}" pid="4" name="KSOTemplateDocerSaveRecord">
    <vt:lpwstr>eyJoZGlkIjoiNjA4ZjhjYjM2MDc3NTU0NWM2MzgzN2M0ZTc3Y2I2ZjUiLCJ1c2VySWQiOiIyODIxNDkxMjQifQ==</vt:lpwstr>
  </property>
</Properties>
</file>